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C33EF" w14:textId="19F8A6B6" w:rsidR="0074020A" w:rsidRPr="0074020A" w:rsidRDefault="0074020A" w:rsidP="37C7DC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</w:pPr>
      <w:r w:rsidRPr="37C7DC86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 xml:space="preserve">LEPPETRAHVI </w:t>
      </w:r>
      <w:r w:rsidR="00F66E05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>MÄÄRAMISE ETTEPANEK</w:t>
      </w:r>
    </w:p>
    <w:p w14:paraId="61514AB0" w14:textId="77777777" w:rsidR="0074020A" w:rsidRPr="0074020A" w:rsidRDefault="0074020A" w:rsidP="007402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14:paraId="1C0C2248" w14:textId="68D27306" w:rsidR="6FBA9A73" w:rsidRDefault="6FBA9A73" w:rsidP="37C7DC86">
      <w:pPr>
        <w:spacing w:after="0" w:line="276" w:lineRule="auto"/>
        <w:jc w:val="both"/>
      </w:pPr>
      <w:r w:rsidRPr="11FA23F5">
        <w:rPr>
          <w:rFonts w:ascii="Times New Roman" w:eastAsia="Times New Roman" w:hAnsi="Times New Roman" w:cs="Times New Roman"/>
          <w:sz w:val="24"/>
          <w:szCs w:val="24"/>
        </w:rPr>
        <w:t>Leppetrahvid lepingu rikkumise puhul määratakse ja vormistatakse tellija poolt. Tellija esitab t</w:t>
      </w:r>
      <w:r w:rsidR="47C43A18" w:rsidRPr="11FA23F5">
        <w:rPr>
          <w:rFonts w:ascii="Times New Roman" w:eastAsia="Times New Roman" w:hAnsi="Times New Roman" w:cs="Times New Roman"/>
          <w:sz w:val="24"/>
          <w:szCs w:val="24"/>
        </w:rPr>
        <w:t xml:space="preserve">öövõtjale </w:t>
      </w:r>
      <w:r w:rsidRPr="11FA23F5">
        <w:rPr>
          <w:rFonts w:ascii="Times New Roman" w:eastAsia="Times New Roman" w:hAnsi="Times New Roman" w:cs="Times New Roman"/>
          <w:sz w:val="24"/>
          <w:szCs w:val="24"/>
        </w:rPr>
        <w:t>nõude leppetrahvi tasumiseks. Tellijal on õigus nõuda t</w:t>
      </w:r>
      <w:r w:rsidR="18E9A346" w:rsidRPr="11FA23F5">
        <w:rPr>
          <w:rFonts w:ascii="Times New Roman" w:eastAsia="Times New Roman" w:hAnsi="Times New Roman" w:cs="Times New Roman"/>
          <w:sz w:val="24"/>
          <w:szCs w:val="24"/>
        </w:rPr>
        <w:t xml:space="preserve">öövõtjalt </w:t>
      </w:r>
      <w:r w:rsidRPr="11FA23F5">
        <w:rPr>
          <w:rFonts w:ascii="Times New Roman" w:eastAsia="Times New Roman" w:hAnsi="Times New Roman" w:cs="Times New Roman"/>
          <w:sz w:val="24"/>
          <w:szCs w:val="24"/>
        </w:rPr>
        <w:t>leppetrahvi järgmiselt:</w:t>
      </w:r>
    </w:p>
    <w:p w14:paraId="76FCD1E1" w14:textId="77777777" w:rsidR="0074020A" w:rsidRPr="0074020A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6014"/>
        <w:gridCol w:w="1887"/>
      </w:tblGrid>
      <w:tr w:rsidR="0074020A" w:rsidRPr="0074020A" w14:paraId="0DD3C842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8937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Märge määramise kohta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F325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Põhjus</w:t>
            </w:r>
          </w:p>
          <w:p w14:paraId="5494CF6C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3B2C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Leppetrahvi suurus (eurodes)</w:t>
            </w:r>
          </w:p>
          <w:p w14:paraId="7A78F81F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trike/>
                <w:sz w:val="20"/>
                <w:szCs w:val="20"/>
              </w:rPr>
            </w:pPr>
          </w:p>
        </w:tc>
      </w:tr>
      <w:tr w:rsidR="0074020A" w:rsidRPr="0074020A" w14:paraId="6B925330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D5C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9A6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Keskkonnanõuete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6E04" w14:textId="6A16F5F6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AA9BA3E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3A1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921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Tööde ja materjalide kvaliteedi kontrolliga seotud mõõtmiste, katsetuste ja muude tegevuste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ADF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035C0097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A6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F426" w14:textId="6AFF97B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Tellija või </w:t>
            </w:r>
            <w:r w:rsidR="7639A5E2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nseneri poolt tehtud pistelise proovi tulemusel kvaliteedinõuetest avastatud kõrvalekaldumiste eest, millest </w:t>
            </w:r>
            <w:r w:rsidR="6823EB19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öövõtja ei ole kirjalikult </w:t>
            </w:r>
            <w:r w:rsidR="4675FD1C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nseneri teavitanud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52F9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C3E2D21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441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4E9D" w14:textId="6A8E492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Omavoliliselt, ilma kooskõlastuseta töövõtja poolt põhjustatud liikluse seiskamise eest tee(de)l vähemalt 5 minutiks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C26A" w14:textId="0DE6D4D5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159B6BDD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35E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0D4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iga järgmise 5 min eest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A44" w14:textId="6B7FA985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796BFBF3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C3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0B2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Töövõtja poolt tööde ja materjalide kvaliteedi kontrolliga seotud dokumentides, tööde vastuvõtu aruannetes või objektipäevikutes olulise iseloomuga mittetõepäraste andmete esitamise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B19E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859FA63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80E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FFDA" w14:textId="6A4A8F5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Dokumentide</w:t>
            </w:r>
            <w:r w:rsidR="39BEB2F4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sh kaetud tööde akt</w:t>
            </w:r>
            <w:r w:rsidR="58606F96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teostusjoonis</w:t>
            </w:r>
            <w:r w:rsidR="4D81CA3D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objektipäevikute jne mitteõigeaegse või ebakohase täitmise või mittetäitmise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12E" w14:textId="1B9751B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5009EADF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784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7DEF" w14:textId="77777777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0581" w14:textId="1726EA2B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7C359C11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520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379A" w14:textId="77777777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C1BF" w14:textId="4AF243CB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70C6E8D4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36A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95E3" w14:textId="7DA329A1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Objekti teenindusvedudel (pinnase-, asfaltbetooni, konstruktsioonide jne veod) sõidukite (sh veoautodele koos haagisega või ilma, autorongidele, masinrongidele) kehtestatud igakordse registrimassi ületamise eest. Kaalumise puhul on </w:t>
            </w:r>
            <w:r w:rsidR="1D5C0587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mõõtmise veaks 5% registrimassist, seda ületades nõuab </w:t>
            </w:r>
            <w:r w:rsidR="125406BF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leppetrahvi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EA8D" w14:textId="4B1FAA3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EF73321" w14:textId="77777777" w:rsidTr="00F66E05">
        <w:trPr>
          <w:trHeight w:val="1759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036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5FF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Järgmise etapi või tööde alustamisega viivitamise eest kalendergraafikuga võrreldes (järgmise kattekonstruktsiooni kihi paigaldamisega, märgistustöödega pärast asfaltkatte viimase kihi paigaldamist, piirde- ja tähispostide paigaldamisega pärast teepeenra vastuvõtmist jne)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162A" w14:textId="18D220A1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4F67BD34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C15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151B" w14:textId="396072CC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Tööde tegemisel puudub </w:t>
            </w:r>
            <w:r w:rsidR="3652886C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ellijaga kooskõlastatud liikluskorraldusprojekt või puuduvad objekti töötsooni tähistavad liiklusmärgid või tähistus ei vasta nõuetele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0E1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031E6545" w14:textId="77777777" w:rsidTr="00F66E05">
        <w:trPr>
          <w:trHeight w:val="1410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6A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9CC2" w14:textId="7A889EC0" w:rsidR="0074020A" w:rsidRPr="0074020A" w:rsidRDefault="0074020A" w:rsidP="0074020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Töövõtjaga seotud isikud ei kasuta objektil nõuetekohaseid ohutusveste või teel töötavad mehhanismid ei kasuta vilkureid</w:t>
            </w:r>
            <w:r w:rsidRPr="6BA82F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või vilkur ja selle kasutamine ei vasta LS §</w:t>
            </w:r>
            <w:r w:rsidR="34B38600"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-le</w:t>
            </w: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44, § 84 (4)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C1FA" w14:textId="1BCDC250" w:rsidR="0074020A" w:rsidRPr="0074020A" w:rsidRDefault="00114D2D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74020A" w:rsidRPr="0074020A" w14:paraId="68FF13A3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C8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17D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6833" w14:textId="0098A9C2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517306B4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D6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2AB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F22B" w14:textId="7BB53331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33ADC10E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23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943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Liikluskorralduse muudatustest ei ole liiklejaid teavitatud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C497" w14:textId="7179D616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997A97F" w14:textId="77777777" w:rsidTr="00C0516B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F4A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77D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Kõikide muude liikluskorralduse, liikluskorralduse teavitamise või tööohutuse alaste rikkumiste eest või kõrvalekaldumiste puhul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76C2" w14:textId="744BDCAB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1B197614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4FB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075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3E72" w14:textId="3209AE8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7D370D3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ED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26B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C01A" w14:textId="38792E8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2933A15" w14:textId="77777777" w:rsidTr="00C0516B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1E2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8D4C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Tee seisundinõude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48E5" w14:textId="1D5D7480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10D4197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022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24B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4574" w14:textId="10D61963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B894487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1E83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6D9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35AE" w14:textId="1BFC02A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3E0358CB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39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656E" w14:textId="23B3069A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Garantiitööde kokkulepitud ajalise, liikluskorralduslike või muude piirangute tähtajast mittekinnipidamise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066E" w14:textId="2DFED7A6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6B77E41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2B6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F49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Järgmise nädala tööde graafiku esitamata jätmise või vale graafiku esitamise või graafikus esitatud tööde mitteteostamise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2238" w14:textId="24A3D55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A6F608B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817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9E9B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Puudulikest töö dokumenteerimistest tulenevad rikkumised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865C" w14:textId="3C3D5DBA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DF6" w:rsidRPr="0074020A" w14:paraId="1EEA1802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C567" w14:textId="77777777" w:rsidR="00AA7DF6" w:rsidRPr="0074020A" w:rsidRDefault="00AA7DF6" w:rsidP="00AA7D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219372541"/>
          </w:p>
        </w:tc>
        <w:tc>
          <w:tcPr>
            <w:tcW w:w="3318" w:type="pct"/>
            <w:vAlign w:val="center"/>
          </w:tcPr>
          <w:p w14:paraId="3E66B877" w14:textId="3DA39DFE" w:rsidR="00AA7DF6" w:rsidRPr="0074020A" w:rsidRDefault="00AA7DF6" w:rsidP="00AA7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409F">
              <w:rPr>
                <w:rStyle w:val="Tugev"/>
                <w:rFonts w:ascii="Times New Roman" w:hAnsi="Times New Roman" w:cs="Times New Roman"/>
                <w:sz w:val="24"/>
                <w:szCs w:val="24"/>
              </w:rPr>
              <w:t>Pakkumuse aluseks olnud hindamise kriteeriumite erisuse korral (iga rikkumise eest)</w:t>
            </w:r>
          </w:p>
        </w:tc>
        <w:tc>
          <w:tcPr>
            <w:tcW w:w="1042" w:type="pct"/>
            <w:vAlign w:val="center"/>
          </w:tcPr>
          <w:p w14:paraId="05BF81FA" w14:textId="19417599" w:rsidR="00AA7DF6" w:rsidRPr="0074020A" w:rsidRDefault="00AA7DF6" w:rsidP="00AA7D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74020A" w:rsidRPr="0074020A" w14:paraId="2C3F8AE0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EB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130B" w14:textId="52904BC6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Kõik muud eelpool nimetamata rikkumised, iga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7D2B" w14:textId="3FA4310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CBF8C51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6CA33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020A" w:rsidRPr="0074020A" w14:paraId="5CFF3351" w14:textId="77777777" w:rsidTr="6BA82F4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8BCE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Inseneri / </w:t>
            </w:r>
            <w:r w:rsidR="6A5013AF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</w:t>
            </w:r>
            <w:r w:rsidR="67879CCB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rojektijuhi selgitused: </w:t>
            </w:r>
          </w:p>
          <w:p w14:paraId="59664CC1" w14:textId="55815C51" w:rsidR="00C0516B" w:rsidRPr="00C0516B" w:rsidRDefault="00F66E05" w:rsidP="00114D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Inseneri </w:t>
            </w:r>
            <w:r w:rsidR="00C051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ja Tellija on fikseerinud </w:t>
            </w:r>
            <w:r w:rsidR="00114D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olulise tööohutusalase rikkumise. Töövõtja teostas töid sügavas toestamata kaevikus ning töötajad ei kasutanud isikukaitsevahendeid.</w:t>
            </w:r>
          </w:p>
          <w:p w14:paraId="527AA2AE" w14:textId="587BBBF4" w:rsidR="00F66E05" w:rsidRDefault="00C0516B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Arvestades eeltoodut, teeb </w:t>
            </w:r>
            <w:r w:rsidR="00F66E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Omanikujärelevalve </w:t>
            </w:r>
            <w:r w:rsidR="00114D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ettepaneku</w:t>
            </w:r>
            <w:r w:rsidR="00F66E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määrata leppetrahv summas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F66E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00.- eurot.</w:t>
            </w:r>
          </w:p>
          <w:p w14:paraId="1738115F" w14:textId="793BB301" w:rsidR="00F66E05" w:rsidRPr="0074020A" w:rsidRDefault="00F66E05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FAEC4D0" w14:textId="77777777" w:rsid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60810B" w14:textId="42952B66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020A">
        <w:rPr>
          <w:rFonts w:ascii="Times New Roman" w:eastAsia="Calibri" w:hAnsi="Times New Roman" w:cs="Times New Roman"/>
          <w:sz w:val="24"/>
          <w:szCs w:val="24"/>
        </w:rPr>
        <w:t>Akti koostas:</w:t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</w:p>
    <w:p w14:paraId="22435BF0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2AD0F8" w14:textId="598F9CB2" w:rsidR="0074020A" w:rsidRPr="0074020A" w:rsidRDefault="00114D2D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Rait Pitk</w:t>
      </w:r>
      <w:r w:rsidR="00F66E05">
        <w:rPr>
          <w:rFonts w:ascii="Times New Roman" w:eastAsia="Calibri" w:hAnsi="Times New Roman" w:cs="Times New Roman"/>
          <w:sz w:val="24"/>
          <w:szCs w:val="24"/>
        </w:rPr>
        <w:t xml:space="preserve"> / Ksenia Haavistu 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>(</w:t>
      </w:r>
      <w:r w:rsidR="1C3C4EDF" w:rsidRPr="6BA82F43">
        <w:rPr>
          <w:rFonts w:ascii="Times New Roman" w:eastAsia="Calibri" w:hAnsi="Times New Roman" w:cs="Times New Roman"/>
          <w:sz w:val="24"/>
          <w:szCs w:val="24"/>
        </w:rPr>
        <w:t>i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>nsener /</w:t>
      </w:r>
      <w:r w:rsidR="0524C3EA" w:rsidRPr="6BA82F43">
        <w:rPr>
          <w:rFonts w:ascii="Times New Roman" w:eastAsia="Calibri" w:hAnsi="Times New Roman" w:cs="Times New Roman"/>
          <w:sz w:val="24"/>
          <w:szCs w:val="24"/>
        </w:rPr>
        <w:t>t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 xml:space="preserve">ellija </w:t>
      </w:r>
      <w:r w:rsidR="03D8CCF3" w:rsidRPr="6BA82F43">
        <w:rPr>
          <w:rFonts w:ascii="Times New Roman" w:eastAsia="Calibri" w:hAnsi="Times New Roman" w:cs="Times New Roman"/>
          <w:sz w:val="24"/>
          <w:szCs w:val="24"/>
        </w:rPr>
        <w:t>p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>rojektijuht)</w:t>
      </w:r>
      <w:r w:rsidR="0074020A">
        <w:tab/>
      </w:r>
      <w:r w:rsidR="0074020A">
        <w:tab/>
      </w:r>
    </w:p>
    <w:p w14:paraId="7956E642" w14:textId="77777777" w:rsidR="00872CA4" w:rsidRDefault="00872CA4"/>
    <w:sectPr w:rsidR="00872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30E97"/>
    <w:multiLevelType w:val="hybridMultilevel"/>
    <w:tmpl w:val="DDAA844A"/>
    <w:lvl w:ilvl="0" w:tplc="D7186E32">
      <w:start w:val="10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0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0A"/>
    <w:rsid w:val="00114D2D"/>
    <w:rsid w:val="0016079D"/>
    <w:rsid w:val="00180C01"/>
    <w:rsid w:val="0027273C"/>
    <w:rsid w:val="005361F2"/>
    <w:rsid w:val="0074020A"/>
    <w:rsid w:val="00872CA4"/>
    <w:rsid w:val="00966F02"/>
    <w:rsid w:val="009E0B9D"/>
    <w:rsid w:val="009F5882"/>
    <w:rsid w:val="00AA7DF6"/>
    <w:rsid w:val="00C0516B"/>
    <w:rsid w:val="00C526B7"/>
    <w:rsid w:val="00D50F91"/>
    <w:rsid w:val="00F66E05"/>
    <w:rsid w:val="03D8CCF3"/>
    <w:rsid w:val="0524C3EA"/>
    <w:rsid w:val="08A1FF99"/>
    <w:rsid w:val="11FA23F5"/>
    <w:rsid w:val="125406BF"/>
    <w:rsid w:val="18E9A346"/>
    <w:rsid w:val="1B6EF6DB"/>
    <w:rsid w:val="1C3C4EDF"/>
    <w:rsid w:val="1D5C0587"/>
    <w:rsid w:val="34B38600"/>
    <w:rsid w:val="3652886C"/>
    <w:rsid w:val="37C7DC86"/>
    <w:rsid w:val="39BEB2F4"/>
    <w:rsid w:val="4675FD1C"/>
    <w:rsid w:val="47C43A18"/>
    <w:rsid w:val="48546477"/>
    <w:rsid w:val="4D81CA3D"/>
    <w:rsid w:val="58606F96"/>
    <w:rsid w:val="5FA5A92D"/>
    <w:rsid w:val="67879CCB"/>
    <w:rsid w:val="6823EB19"/>
    <w:rsid w:val="6A5013AF"/>
    <w:rsid w:val="6BA82F43"/>
    <w:rsid w:val="6FBA9A73"/>
    <w:rsid w:val="73725EAE"/>
    <w:rsid w:val="7639A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C84A"/>
  <w15:chartTrackingRefBased/>
  <w15:docId w15:val="{28E55358-2982-4CC3-A4E6-5D9EED10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Tugev">
    <w:name w:val="Strong"/>
    <w:basedOn w:val="Liguvaikefont"/>
    <w:uiPriority w:val="22"/>
    <w:qFormat/>
    <w:rsid w:val="00AA7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A9ED8F18319245B2BDADE9021E392E" ma:contentTypeVersion="13" ma:contentTypeDescription="Loo uus dokument" ma:contentTypeScope="" ma:versionID="826641eda5a61964ce7d4c979e7e7784">
  <xsd:schema xmlns:xsd="http://www.w3.org/2001/XMLSchema" xmlns:xs="http://www.w3.org/2001/XMLSchema" xmlns:p="http://schemas.microsoft.com/office/2006/metadata/properties" xmlns:ns2="ca1ab259-5ba5-4d68-b27d-dabc22a2d623" xmlns:ns3="86e7f227-dc89-4fcd-ab78-d87c1747d55b" xmlns:ns4="00ad7483-47b0-434e-9f6c-b128bbe2d6bf" targetNamespace="http://schemas.microsoft.com/office/2006/metadata/properties" ma:root="true" ma:fieldsID="c52a3afe4f7f1f9cb54505ca3a1fcf4e" ns2:_="" ns3:_="" ns4:_="">
    <xsd:import namespace="ca1ab259-5ba5-4d68-b27d-dabc22a2d623"/>
    <xsd:import namespace="86e7f227-dc89-4fcd-ab78-d87c1747d55b"/>
    <xsd:import namespace="00ad7483-47b0-434e-9f6c-b128bbe2d6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b259-5ba5-4d68-b27d-dabc22a2d6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7f227-dc89-4fcd-ab78-d87c1747d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d7483-47b0-434e-9f6c-b128bbe2d6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d0137-432f-4738-b450-4478b25c2b35}" ma:internalName="TaxCatchAll" ma:showField="CatchAllData" ma:web="00ad7483-47b0-434e-9f6c-b128bbe2d6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ad7483-47b0-434e-9f6c-b128bbe2d6bf" xsi:nil="true"/>
    <lcf76f155ced4ddcb4097134ff3c332f xmlns="86e7f227-dc89-4fcd-ab78-d87c1747d5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E6E5DD-4013-4B53-A550-C472C75FA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b259-5ba5-4d68-b27d-dabc22a2d623"/>
    <ds:schemaRef ds:uri="86e7f227-dc89-4fcd-ab78-d87c1747d55b"/>
    <ds:schemaRef ds:uri="00ad7483-47b0-434e-9f6c-b128bbe2d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159CCC-F435-475C-9AC9-F2A89A2C72EE}">
  <ds:schemaRefs>
    <ds:schemaRef ds:uri="http://schemas.microsoft.com/office/2006/metadata/properties"/>
    <ds:schemaRef ds:uri="http://schemas.microsoft.com/office/infopath/2007/PartnerControls"/>
    <ds:schemaRef ds:uri="00ad7483-47b0-434e-9f6c-b128bbe2d6bf"/>
    <ds:schemaRef ds:uri="86e7f227-dc89-4fcd-ab78-d87c1747d55b"/>
  </ds:schemaRefs>
</ds:datastoreItem>
</file>

<file path=customXml/itemProps3.xml><?xml version="1.0" encoding="utf-8"?>
<ds:datastoreItem xmlns:ds="http://schemas.openxmlformats.org/officeDocument/2006/customXml" ds:itemID="{4DAE0D57-7164-4A4C-BA48-06EA02D3F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Gertrud Palu</dc:creator>
  <cp:keywords/>
  <dc:description/>
  <cp:lastModifiedBy>Mikk Mutso</cp:lastModifiedBy>
  <cp:revision>3</cp:revision>
  <dcterms:created xsi:type="dcterms:W3CDTF">2026-09-14T06:43:00Z</dcterms:created>
  <dcterms:modified xsi:type="dcterms:W3CDTF">2026-09-14T06:47:00Z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0x01010061A9ED8F18319245B2BDADE9021E392E</vt:lpwstr>
  </property>
  <property fmtid="{D5CDD505-2E9C-101B-9397-08002B2CF9AE}" pid="3" name="MediaServiceImageTags">
    <vt:lpwstr/>
  </property>
</Properties>
</file>